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7658" w14:textId="3955172B" w:rsidR="00252472" w:rsidRPr="00252472" w:rsidRDefault="00252472" w:rsidP="00252472">
      <w:pPr>
        <w:jc w:val="center"/>
        <w:rPr>
          <w:sz w:val="20"/>
          <w:szCs w:val="20"/>
        </w:rPr>
      </w:pPr>
      <w:r>
        <w:rPr>
          <w:b/>
          <w:bCs/>
        </w:rPr>
        <w:t>NATIONAL COUNCIL ON LASER CERTIFICATION (NCLC)</w:t>
      </w:r>
      <w:r>
        <w:rPr>
          <w:b/>
          <w:bCs/>
        </w:rPr>
        <w:br/>
      </w:r>
      <w:r>
        <w:rPr>
          <w:sz w:val="20"/>
          <w:szCs w:val="20"/>
        </w:rPr>
        <w:t>a credentialling division of the not-for-profit PROFESSIONAL MEDICAL EDUCATION ASSOCIATION, inc</w:t>
      </w:r>
      <w:r>
        <w:rPr>
          <w:sz w:val="20"/>
          <w:szCs w:val="20"/>
        </w:rPr>
        <w:br/>
      </w:r>
      <w:hyperlink r:id="rId5" w:history="1">
        <w:r w:rsidRPr="00272F01">
          <w:rPr>
            <w:rStyle w:val="Hyperlink"/>
            <w:sz w:val="20"/>
            <w:szCs w:val="20"/>
          </w:rPr>
          <w:t>https://LaserCertification.org</w:t>
        </w:r>
      </w:hyperlink>
      <w:r>
        <w:rPr>
          <w:sz w:val="20"/>
          <w:szCs w:val="20"/>
        </w:rPr>
        <w:t xml:space="preserve">, </w:t>
      </w:r>
      <w:hyperlink r:id="rId6" w:history="1">
        <w:r w:rsidRPr="00272F01">
          <w:rPr>
            <w:rStyle w:val="Hyperlink"/>
            <w:sz w:val="20"/>
            <w:szCs w:val="20"/>
          </w:rPr>
          <w:t>https://NCLC.clubexpress.com</w:t>
        </w:r>
      </w:hyperlink>
      <w:r w:rsidR="003F6EED">
        <w:rPr>
          <w:sz w:val="20"/>
          <w:szCs w:val="20"/>
        </w:rPr>
        <w:t xml:space="preserve">, </w:t>
      </w:r>
      <w:hyperlink r:id="rId7" w:history="1">
        <w:r w:rsidR="003F6EED" w:rsidRPr="00272F01">
          <w:rPr>
            <w:rStyle w:val="Hyperlink"/>
            <w:sz w:val="20"/>
            <w:szCs w:val="20"/>
          </w:rPr>
          <w:t>https://NCLC.clubexpress.com</w:t>
        </w:r>
      </w:hyperlink>
      <w:r w:rsidR="003F6EED">
        <w:rPr>
          <w:sz w:val="20"/>
          <w:szCs w:val="20"/>
        </w:rPr>
        <w:t xml:space="preserve"> </w:t>
      </w:r>
      <w:r>
        <w:rPr>
          <w:sz w:val="20"/>
          <w:szCs w:val="20"/>
        </w:rPr>
        <w:br/>
        <w:t xml:space="preserve">3142 Broadway, </w:t>
      </w:r>
      <w:proofErr w:type="spellStart"/>
      <w:r>
        <w:rPr>
          <w:sz w:val="20"/>
          <w:szCs w:val="20"/>
        </w:rPr>
        <w:t>Stes</w:t>
      </w:r>
      <w:proofErr w:type="spellEnd"/>
      <w:r>
        <w:rPr>
          <w:sz w:val="20"/>
          <w:szCs w:val="20"/>
        </w:rPr>
        <w:t xml:space="preserve"> 200-201, Grove City OH 43123, USA</w:t>
      </w:r>
    </w:p>
    <w:p w14:paraId="2C22D94E" w14:textId="35C20DC9" w:rsidR="00252472" w:rsidRDefault="00252472" w:rsidP="00252472">
      <w:pPr>
        <w:jc w:val="center"/>
      </w:pPr>
      <w:r w:rsidRPr="00252472">
        <w:rPr>
          <w:b/>
          <w:bCs/>
          <w:sz w:val="32"/>
          <w:szCs w:val="32"/>
        </w:rPr>
        <w:t>NCLC AFFILIATES AND ASSOCIATES</w:t>
      </w:r>
      <w:r w:rsidRPr="00252472">
        <w:rPr>
          <w:b/>
          <w:bCs/>
          <w:sz w:val="32"/>
          <w:szCs w:val="32"/>
        </w:rPr>
        <w:br/>
      </w:r>
      <w:r>
        <w:rPr>
          <w:b/>
          <w:bCs/>
        </w:rPr>
        <w:t>Opportunities for Collaboration</w:t>
      </w:r>
      <w:r>
        <w:rPr>
          <w:b/>
          <w:bCs/>
        </w:rPr>
        <w:br/>
      </w:r>
      <w:r>
        <w:t xml:space="preserve">                                                                                                    </w:t>
      </w:r>
      <w:r w:rsidRPr="00252472">
        <w:rPr>
          <w:sz w:val="20"/>
          <w:szCs w:val="20"/>
        </w:rPr>
        <w:t>v2503</w:t>
      </w:r>
    </w:p>
    <w:p w14:paraId="52D2AAA5" w14:textId="76628B59" w:rsidR="00252472" w:rsidRDefault="00252472" w:rsidP="00252472">
      <w:r>
        <w:t>The NCLC is a credentialling division of the non-profit Professional Medical Education Assn (PME) and provides Laser Certifications in several medical/healthcare settings. Certification is separate from training and the NCLC provides no laser training whatsoever.</w:t>
      </w:r>
      <w:r w:rsidR="003F6EED">
        <w:t xml:space="preserve"> Successful applicants for the laser certifications are listed in the International Laser Certification Registry which is searchable by the </w:t>
      </w:r>
      <w:proofErr w:type="gramStart"/>
      <w:r w:rsidR="003F6EED">
        <w:t>general public</w:t>
      </w:r>
      <w:proofErr w:type="gramEnd"/>
      <w:r w:rsidR="003F6EED">
        <w:t xml:space="preserve"> and by government authorities verifying credentials.</w:t>
      </w:r>
    </w:p>
    <w:p w14:paraId="435695E9" w14:textId="09A6C9F8" w:rsidR="00252472" w:rsidRDefault="00252472" w:rsidP="00252472">
      <w:r>
        <w:t xml:space="preserve">The NCLC has a “sister” division of PME which is the Laser Training Institute (LTI). LTI provides accredited laser training in most health care areas and is provided through live seminars/workshops and online courses. This division does not provide the “Certifications” at all – only the accredited Certificates of training which are a prerequisite to </w:t>
      </w:r>
      <w:r w:rsidR="003F6EED">
        <w:t xml:space="preserve">Laser </w:t>
      </w:r>
      <w:r>
        <w:t>Certifications.</w:t>
      </w:r>
    </w:p>
    <w:p w14:paraId="51727F7D" w14:textId="1CEBADC0" w:rsidR="00252472" w:rsidRDefault="00252472" w:rsidP="00252472">
      <w:r>
        <w:t xml:space="preserve">In some countries/states the actual Certification may be a requirement for licensing, while in others it is not </w:t>
      </w:r>
      <w:proofErr w:type="gramStart"/>
      <w:r>
        <w:t>but</w:t>
      </w:r>
      <w:proofErr w:type="gramEnd"/>
      <w:r>
        <w:t xml:space="preserve"> </w:t>
      </w:r>
      <w:r w:rsidR="003F6EED">
        <w:t>is worthwhile</w:t>
      </w:r>
      <w:r>
        <w:t xml:space="preserve"> as a professional credential to set the credentialled individual apart from the rest. If there is any regulation or licensing at all it usually starts with the training certificate level. Every country/state is </w:t>
      </w:r>
      <w:r w:rsidR="00D11514">
        <w:t>different,</w:t>
      </w:r>
      <w:r w:rsidR="003F6EED">
        <w:t xml:space="preserve"> and affiliates and associates must determine the requirements for their students in their own geographical location.</w:t>
      </w:r>
    </w:p>
    <w:p w14:paraId="455E5212" w14:textId="02BE0D5F" w:rsidR="00252472" w:rsidRDefault="00252472" w:rsidP="00252472">
      <w:r>
        <w:t>Laser training groups from around the world may work collaboratively with the NCLC to offer these NCLC Laser Certifications to their own students.</w:t>
      </w:r>
      <w:r w:rsidR="003F6EED">
        <w:t xml:space="preserve"> This can involve participation at several levels:</w:t>
      </w:r>
    </w:p>
    <w:p w14:paraId="1F324D79" w14:textId="1198FFFE" w:rsidR="003F6EED" w:rsidRDefault="003F6EED" w:rsidP="003F6EED">
      <w:pPr>
        <w:pStyle w:val="ListParagraph"/>
        <w:numPr>
          <w:ilvl w:val="0"/>
          <w:numId w:val="1"/>
        </w:numPr>
      </w:pPr>
      <w:r w:rsidRPr="00530880">
        <w:rPr>
          <w:u w:val="single"/>
        </w:rPr>
        <w:t>Serving as an “Affiliate” of the NCLC</w:t>
      </w:r>
      <w:r>
        <w:t xml:space="preserve"> in which case a proctor is appointed by the NCLC from within </w:t>
      </w:r>
      <w:proofErr w:type="gramStart"/>
      <w:r>
        <w:t>that affiliates</w:t>
      </w:r>
      <w:proofErr w:type="gramEnd"/>
      <w:r>
        <w:t xml:space="preserve"> own organization to administer the certification exams at the end of training courses. That affiliate will coordinate the submission of the application forms to the NCLC on behalf of their students and then schedule a time/date for proctoring of the exam.</w:t>
      </w:r>
    </w:p>
    <w:p w14:paraId="1147FDCF" w14:textId="6B7A6FAF" w:rsidR="003F6EED" w:rsidRDefault="003F6EED" w:rsidP="003F6EED">
      <w:pPr>
        <w:pStyle w:val="ListParagraph"/>
        <w:numPr>
          <w:ilvl w:val="0"/>
          <w:numId w:val="1"/>
        </w:numPr>
      </w:pPr>
      <w:r w:rsidRPr="00530880">
        <w:rPr>
          <w:u w:val="single"/>
        </w:rPr>
        <w:t>Serving as an “Associate” of the NCLC</w:t>
      </w:r>
      <w:r>
        <w:t xml:space="preserve"> in which case they coordinate the submission of the application forms to the NCLC on behalf of their students, but they do not actually administer and proctor the exam itself. The NCLC refers those students to our testing agency, ETA International, and a proctored exam is scheduled through them at either an ETA proctor location, or through secure online testing at the applicant’s home or office. This process still helps the associate’s students </w:t>
      </w:r>
      <w:r w:rsidR="00132241">
        <w:t>with the NCLC Laser Certification process.</w:t>
      </w:r>
      <w:r w:rsidR="00D11514">
        <w:t xml:space="preserve"> </w:t>
      </w:r>
      <w:r w:rsidR="00D11514">
        <w:lastRenderedPageBreak/>
        <w:t>Note that student applicants do not need to apply for certifications through any affiliate or associate. They may always apply directly to the NCLC. Using the affiliate or associate just expedites this process for them.</w:t>
      </w:r>
    </w:p>
    <w:p w14:paraId="741470A6" w14:textId="15FE208A" w:rsidR="00132241" w:rsidRDefault="00132241" w:rsidP="003F6EED">
      <w:pPr>
        <w:pStyle w:val="ListParagraph"/>
        <w:numPr>
          <w:ilvl w:val="0"/>
          <w:numId w:val="1"/>
        </w:numPr>
      </w:pPr>
      <w:r>
        <w:t xml:space="preserve">Whether serving as Affiliate or Associate, all applicants must meet the minimum accredited training requirements </w:t>
      </w:r>
      <w:proofErr w:type="gramStart"/>
      <w:r>
        <w:t>in order to</w:t>
      </w:r>
      <w:proofErr w:type="gramEnd"/>
      <w:r>
        <w:t xml:space="preserve"> qualify for an NCLC Laser Certification Exam. The hours </w:t>
      </w:r>
      <w:proofErr w:type="gramStart"/>
      <w:r>
        <w:t>varies</w:t>
      </w:r>
      <w:proofErr w:type="gramEnd"/>
      <w:r>
        <w:t xml:space="preserve"> between the various types of certifications, but for Certified Laser Hair Removal Specialist it is 16 or more hours, and for Certified Aesthetic Laser Operator (which includes hair removal) it is 24 or more hours. Applicants may meet this by submitting documentation from any accredited provider</w:t>
      </w:r>
      <w:r w:rsidR="00530880">
        <w:t xml:space="preserve"> including the affiliate or associate. </w:t>
      </w:r>
      <w:r w:rsidR="00530880" w:rsidRPr="00530880">
        <w:rPr>
          <w:u w:val="single"/>
        </w:rPr>
        <w:t xml:space="preserve">It is sometimes better to utilize the accredited online courses of PME’s Laser Training Institute (LTI) so that students complete these programs prior to attending the hands-on clinical sessions of the affiliate or associate. </w:t>
      </w:r>
      <w:r w:rsidR="00530880">
        <w:t xml:space="preserve">This both provides the accredited background academic program the affiliate/associate may not have developed, and it also shortens the time between application and approval for the actual testing. When the training is completed through the LTI division then we immediately have an electronic record of that completion and the NCLC may immediately approve a request for testing. </w:t>
      </w:r>
      <w:proofErr w:type="gramStart"/>
      <w:r w:rsidR="00530880">
        <w:t>Otherwise</w:t>
      </w:r>
      <w:proofErr w:type="gramEnd"/>
      <w:r w:rsidR="00530880">
        <w:t xml:space="preserve"> they must submit a copy of their accredited certificate and await approval of the NCLC before an exam may be scheduled or given. Either </w:t>
      </w:r>
      <w:proofErr w:type="gramStart"/>
      <w:r w:rsidR="00530880">
        <w:t>way</w:t>
      </w:r>
      <w:proofErr w:type="gramEnd"/>
      <w:r w:rsidR="00530880">
        <w:t xml:space="preserve"> can work </w:t>
      </w:r>
      <w:proofErr w:type="gramStart"/>
      <w:r w:rsidR="00530880">
        <w:t>as long as</w:t>
      </w:r>
      <w:proofErr w:type="gramEnd"/>
      <w:r w:rsidR="00530880">
        <w:t xml:space="preserve"> they present an accredited certificate of the required number of hours training.</w:t>
      </w:r>
    </w:p>
    <w:p w14:paraId="2EEDF708" w14:textId="580675E8" w:rsidR="00530880" w:rsidRDefault="00530880" w:rsidP="00530880">
      <w:r>
        <w:t>It’s important to note that the NCLC does not “Approve” nor “Accredit” the affiliate/associate’s training program in any way.</w:t>
      </w:r>
      <w:r w:rsidR="00FF2494">
        <w:t xml:space="preserve"> We work together to help their qualified students obtain one of the NCLC Laser Certifications. Affiliates and Associates may not represent such approval or accreditation and may simply promote that they are “affiliated with” or “associated with” the NCLC to provide these Laser Certifications. Affiliates and Associates are then listed on that page of the NCLC website.</w:t>
      </w:r>
    </w:p>
    <w:p w14:paraId="3D246D51" w14:textId="6C3B9A90" w:rsidR="00FF2494" w:rsidRDefault="00FF2494" w:rsidP="00530880">
      <w:r>
        <w:t xml:space="preserve">To be approved as an affiliate or associate the NCLC reviews </w:t>
      </w:r>
      <w:proofErr w:type="gramStart"/>
      <w:r>
        <w:t>that organizations activities</w:t>
      </w:r>
      <w:proofErr w:type="gramEnd"/>
      <w:r>
        <w:t xml:space="preserve">, the qualifications of the primary contact in that group, and what type of training and equipment they utilize to ensure that it is reasonable laser training. We also review the Curricula Vitae of the primary individual that would serve as the proctor for an affiliate, or the coordinator for an associate to ensure their credibility with the NCLC. It’s essentially just a simple matter of ensuring credibility of that organization </w:t>
      </w:r>
      <w:r w:rsidR="00D11514">
        <w:t>to</w:t>
      </w:r>
      <w:r>
        <w:t xml:space="preserve"> associate the NCLC’s name with that group.</w:t>
      </w:r>
    </w:p>
    <w:p w14:paraId="27FF1568" w14:textId="6FD2FFAE" w:rsidR="00FF2494" w:rsidRDefault="00FF2494" w:rsidP="00530880">
      <w:r>
        <w:t>Associates may be appointed in any location. The NCLC tries to appoint Affiliates (that provide exams) only in restricted geographical areas so that there would be only one assigned affiliate in any metropolitan area. There might be multiple “associates” but only one “affiliate” in that city.</w:t>
      </w:r>
    </w:p>
    <w:p w14:paraId="56B83807" w14:textId="691037A7" w:rsidR="00FF2494" w:rsidRDefault="00FF2494" w:rsidP="00530880">
      <w:r>
        <w:t>If mutually agreed</w:t>
      </w:r>
      <w:r w:rsidR="00B00341">
        <w:t>,</w:t>
      </w:r>
      <w:r>
        <w:t xml:space="preserve"> a</w:t>
      </w:r>
      <w:r w:rsidR="00B00341">
        <w:t xml:space="preserve"> written</w:t>
      </w:r>
      <w:r>
        <w:t xml:space="preserve"> agreement is entered into between the NCLC and the group that is essentially a confidentiality statement that protects the security of the exams and testing </w:t>
      </w:r>
      <w:r>
        <w:lastRenderedPageBreak/>
        <w:t>process</w:t>
      </w:r>
      <w:r w:rsidR="00B00341">
        <w:t>. Affiliates and Associates go through a review of online administrative materials of the NCLC and then take an online tutorial.</w:t>
      </w:r>
      <w:r w:rsidR="00D11514">
        <w:t xml:space="preserve"> You’d repeat the online tutorial annually and sign an annual confidentiality agreement. The NCLC reserves the right to terminate an affiliate or associate at any time for noncompliance with policies.</w:t>
      </w:r>
    </w:p>
    <w:p w14:paraId="75174B11" w14:textId="4F5CB81E" w:rsidR="00B00341" w:rsidRDefault="00B00341" w:rsidP="00530880">
      <w:r>
        <w:t>The only difference between an Affiliate and Associate is that the affiliate proctors the exams, while the associate does not.</w:t>
      </w:r>
    </w:p>
    <w:p w14:paraId="2AF04658" w14:textId="65BC1EB8" w:rsidR="00B00341" w:rsidRDefault="00B00341" w:rsidP="00530880">
      <w:r>
        <w:t xml:space="preserve">Whether affiliate or associate, the student’s application for the certification is organized by that group and submitted to the NCLC in batches for that class of students. All the forms </w:t>
      </w:r>
      <w:proofErr w:type="gramStart"/>
      <w:r>
        <w:t>are located in</w:t>
      </w:r>
      <w:proofErr w:type="gramEnd"/>
      <w:r>
        <w:t xml:space="preserve"> the Proctor’s library on the NCLC website. Those applications are submitted with a $295 per applicant payment and are processed by the NCLC. For associates the student will receive an acknowledgement and instructions to contact ETA international for scheduling of an exam. For Affiliates the proctor will request a date for the exam and the NCLC will </w:t>
      </w:r>
      <w:proofErr w:type="gramStart"/>
      <w:r>
        <w:t>setup</w:t>
      </w:r>
      <w:proofErr w:type="gramEnd"/>
      <w:r>
        <w:t xml:space="preserve"> usernames and passwords for them to distribute to students just prior to testing. Dedicated </w:t>
      </w:r>
      <w:proofErr w:type="gramStart"/>
      <w:r>
        <w:t>tablet</w:t>
      </w:r>
      <w:proofErr w:type="gramEnd"/>
      <w:r>
        <w:t xml:space="preserve"> or laptop devices will be used for </w:t>
      </w:r>
      <w:proofErr w:type="gramStart"/>
      <w:r>
        <w:t>testing</w:t>
      </w:r>
      <w:proofErr w:type="gramEnd"/>
      <w:r>
        <w:t xml:space="preserve"> and we can supply more details in further conversations. Proctors that administer the exams receive $75 USD back from the NCLC for each exam for taking the time to supervise and proctor them.</w:t>
      </w:r>
      <w:r w:rsidR="00196E78">
        <w:t xml:space="preserve"> You can charge whatever you like for your own training courses, but you must not charge any more for the NCLC exams than the $295 USD cost.</w:t>
      </w:r>
    </w:p>
    <w:p w14:paraId="374D9ACD" w14:textId="3DC74D80" w:rsidR="00B00341" w:rsidRDefault="00B00341" w:rsidP="00530880">
      <w:r>
        <w:t xml:space="preserve">Many affiliates and associates choose to utilize the accredited online laser courses of the Laser Training Institute to qualify their students for the </w:t>
      </w:r>
      <w:proofErr w:type="gramStart"/>
      <w:r>
        <w:t>exam, and</w:t>
      </w:r>
      <w:proofErr w:type="gramEnd"/>
      <w:r>
        <w:t xml:space="preserve"> provide </w:t>
      </w:r>
      <w:proofErr w:type="gramStart"/>
      <w:r>
        <w:t>the background</w:t>
      </w:r>
      <w:proofErr w:type="gramEnd"/>
      <w:r>
        <w:t xml:space="preserve"> academic training prior to them arriving for hands-on clinical work. You can also add your own lectures and academics to your </w:t>
      </w:r>
      <w:r w:rsidR="00C10DF4">
        <w:t xml:space="preserve">hands-on </w:t>
      </w:r>
      <w:proofErr w:type="gramStart"/>
      <w:r>
        <w:t>course</w:t>
      </w:r>
      <w:proofErr w:type="gramEnd"/>
      <w:r w:rsidR="00C10DF4">
        <w:t xml:space="preserve"> </w:t>
      </w:r>
      <w:r>
        <w:t xml:space="preserve">but advance completion can expedite the training process. </w:t>
      </w:r>
      <w:r w:rsidRPr="005E37C5">
        <w:rPr>
          <w:u w:val="single"/>
        </w:rPr>
        <w:t xml:space="preserve">Any affiliate or associate is welcome to take these programs at no cost to preview them for suitability. </w:t>
      </w:r>
      <w:r w:rsidR="005E37C5" w:rsidRPr="005E37C5">
        <w:rPr>
          <w:u w:val="single"/>
        </w:rPr>
        <w:t xml:space="preserve">If you choose to use them for </w:t>
      </w:r>
      <w:proofErr w:type="gramStart"/>
      <w:r w:rsidR="005E37C5" w:rsidRPr="005E37C5">
        <w:rPr>
          <w:u w:val="single"/>
        </w:rPr>
        <w:t>students</w:t>
      </w:r>
      <w:proofErr w:type="gramEnd"/>
      <w:r w:rsidR="005E37C5" w:rsidRPr="005E37C5">
        <w:rPr>
          <w:u w:val="single"/>
        </w:rPr>
        <w:t xml:space="preserve"> we’ll also make them available to your other faculty at no charge so that we can coordinate teaching points between the two groups. </w:t>
      </w:r>
      <w:r>
        <w:t>For students, those courses are sold in packages of 7 at a time. They don’t need to all be used at once and they can carry over to future students. These primarily apply to the Certified Laser Hair Removal Specialist (CLHRS) and Certified Aesthetic Laser Operator (CLO/A) certifications.</w:t>
      </w:r>
    </w:p>
    <w:p w14:paraId="1E3D052D" w14:textId="6CCA93A4" w:rsidR="00C10DF4" w:rsidRDefault="00C10DF4" w:rsidP="00530880">
      <w:r w:rsidRPr="005E37C5">
        <w:rPr>
          <w:u w:val="single"/>
        </w:rPr>
        <w:t>For proctors administering exams for the affiliate – we recommend that you first obtain the Laser Certification yourself prior to administering it to students</w:t>
      </w:r>
      <w:r>
        <w:t xml:space="preserve">. Once you have access to and administered the exams you would not qualify to take it yourself </w:t>
      </w:r>
      <w:proofErr w:type="gramStart"/>
      <w:r>
        <w:t>at a later time</w:t>
      </w:r>
      <w:proofErr w:type="gramEnd"/>
      <w:r>
        <w:t xml:space="preserve">. If you want to pursue </w:t>
      </w:r>
      <w:proofErr w:type="gramStart"/>
      <w:r>
        <w:t>this</w:t>
      </w:r>
      <w:proofErr w:type="gramEnd"/>
      <w:r>
        <w:t xml:space="preserve"> we’ll provide the accredited online course to you at no charge, and we’ll also cover the cost of your exam.</w:t>
      </w:r>
      <w:r w:rsidR="005E37C5">
        <w:t xml:space="preserve"> This is helpful to both your group and the NCLC because your proctor sets an example for your students in terms of obtaining the certification credential.</w:t>
      </w:r>
    </w:p>
    <w:p w14:paraId="250E9B03" w14:textId="47EF7787" w:rsidR="00196E78" w:rsidRDefault="00196E78" w:rsidP="00530880">
      <w:r>
        <w:lastRenderedPageBreak/>
        <w:t xml:space="preserve">Pricing of LTI’s accredited online courses can be found at </w:t>
      </w:r>
      <w:hyperlink r:id="rId8" w:history="1">
        <w:r w:rsidRPr="00272F01">
          <w:rPr>
            <w:rStyle w:val="Hyperlink"/>
          </w:rPr>
          <w:t>https://lasertraining.org/CoursePriceList20_12.pdf</w:t>
        </w:r>
      </w:hyperlink>
      <w:r>
        <w:t xml:space="preserve">. </w:t>
      </w:r>
    </w:p>
    <w:p w14:paraId="31ECF6B2" w14:textId="77777777" w:rsidR="005E37C5" w:rsidRDefault="00196E78" w:rsidP="00530880">
      <w:r>
        <w:t xml:space="preserve">If purchased by the individual the Laser &amp; </w:t>
      </w:r>
      <w:proofErr w:type="gramStart"/>
      <w:r>
        <w:t>Light Based</w:t>
      </w:r>
      <w:proofErr w:type="gramEnd"/>
      <w:r>
        <w:t xml:space="preserve"> Hair Removal course would cost $395 each, and the Aesthetic Laser &amp; Light Based Procedures course would cost $695 each. Purchased in packages of 7 by the affiliate or associate they would cost approximately $175 each for the hair removal and $232 for the aesthetic laser procedures. These would be included in the overall price of your course </w:t>
      </w:r>
      <w:proofErr w:type="gramStart"/>
      <w:r>
        <w:t>to</w:t>
      </w:r>
      <w:proofErr w:type="gramEnd"/>
      <w:r>
        <w:t xml:space="preserve"> your </w:t>
      </w:r>
      <w:proofErr w:type="gramStart"/>
      <w:r>
        <w:t>students</w:t>
      </w:r>
      <w:proofErr w:type="gramEnd"/>
      <w:r>
        <w:t xml:space="preserve"> and you may charge any price you like for that. If you buy 2 or more packages at a </w:t>
      </w:r>
      <w:proofErr w:type="gramStart"/>
      <w:r>
        <w:t>time</w:t>
      </w:r>
      <w:proofErr w:type="gramEnd"/>
      <w:r>
        <w:t xml:space="preserve"> then there is an additional 15% discount. You use the “seats” in these courses as you need and there is no time limit on using them. These courses will also be named so that your name appears at the start of the </w:t>
      </w:r>
      <w:proofErr w:type="gramStart"/>
      <w:r>
        <w:t>course</w:t>
      </w:r>
      <w:proofErr w:type="gramEnd"/>
      <w:r>
        <w:t xml:space="preserve"> and we can keep all of your own students in one program. That allows us to send you updates on completions as they occur, and we can even enroll you as a “reporter” in your online course so that you can check on students in real time, get copies of their accredited certificates, and run reports as you wish. We’ll work with you at whatever level you wish to participate in that “Trakstar” learning platform. </w:t>
      </w:r>
    </w:p>
    <w:p w14:paraId="3C63FB36" w14:textId="6154A6DE" w:rsidR="00196E78" w:rsidRDefault="00196E78" w:rsidP="00530880">
      <w:r>
        <w:t xml:space="preserve">If it proves to be beneficial to </w:t>
      </w:r>
      <w:r w:rsidR="00C10DF4">
        <w:t>you,</w:t>
      </w:r>
      <w:r>
        <w:t xml:space="preserve"> we can also register your group </w:t>
      </w:r>
      <w:r w:rsidR="00FA0897">
        <w:t xml:space="preserve">later </w:t>
      </w:r>
      <w:r>
        <w:t xml:space="preserve">as a “child account” in the system to let you post other types of </w:t>
      </w:r>
      <w:proofErr w:type="spellStart"/>
      <w:r>
        <w:t>nonlaser</w:t>
      </w:r>
      <w:proofErr w:type="spellEnd"/>
      <w:r>
        <w:t xml:space="preserve"> courses in that system yourself and save a significant amount of money in what that would cost you as a new customer to Trakstar.</w:t>
      </w:r>
      <w:r w:rsidR="00C10DF4">
        <w:t xml:space="preserve"> You would retain all revenue from your own courses and just pay an additional annual fee to us for access.</w:t>
      </w:r>
    </w:p>
    <w:p w14:paraId="77289AAF" w14:textId="263EB807" w:rsidR="005E37C5" w:rsidRPr="00252472" w:rsidRDefault="005E37C5" w:rsidP="00530880">
      <w:r>
        <w:t>Gregory T. Absten</w:t>
      </w:r>
      <w:r>
        <w:br/>
        <w:t>Professional Medical Education Assn</w:t>
      </w:r>
      <w:r>
        <w:br/>
        <w:t>National Council on Laser Certification</w:t>
      </w:r>
      <w:r>
        <w:br/>
      </w:r>
      <w:hyperlink r:id="rId9" w:history="1">
        <w:r w:rsidRPr="00272F01">
          <w:rPr>
            <w:rStyle w:val="Hyperlink"/>
          </w:rPr>
          <w:t>absten@lasercertification.org</w:t>
        </w:r>
      </w:hyperlink>
      <w:r>
        <w:t xml:space="preserve"> </w:t>
      </w:r>
      <w:r>
        <w:br/>
        <w:t>Office Tel 01-614-883-1739</w:t>
      </w:r>
      <w:r>
        <w:br/>
        <w:t>Cell 01-305-849-0285</w:t>
      </w:r>
    </w:p>
    <w:sectPr w:rsidR="005E37C5" w:rsidRPr="00252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414A"/>
    <w:multiLevelType w:val="hybridMultilevel"/>
    <w:tmpl w:val="3C26F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95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2"/>
    <w:rsid w:val="00132241"/>
    <w:rsid w:val="00196E78"/>
    <w:rsid w:val="001F0E63"/>
    <w:rsid w:val="00252472"/>
    <w:rsid w:val="003F6EED"/>
    <w:rsid w:val="004277C9"/>
    <w:rsid w:val="00530880"/>
    <w:rsid w:val="005E37C5"/>
    <w:rsid w:val="00B00341"/>
    <w:rsid w:val="00C10DF4"/>
    <w:rsid w:val="00D11514"/>
    <w:rsid w:val="00FA0897"/>
    <w:rsid w:val="00FF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EFF4"/>
  <w15:chartTrackingRefBased/>
  <w15:docId w15:val="{20E528D7-A06D-4598-A3DD-BE08A799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472"/>
    <w:rPr>
      <w:rFonts w:eastAsiaTheme="majorEastAsia" w:cstheme="majorBidi"/>
      <w:color w:val="272727" w:themeColor="text1" w:themeTint="D8"/>
    </w:rPr>
  </w:style>
  <w:style w:type="paragraph" w:styleId="Title">
    <w:name w:val="Title"/>
    <w:basedOn w:val="Normal"/>
    <w:next w:val="Normal"/>
    <w:link w:val="TitleChar"/>
    <w:uiPriority w:val="10"/>
    <w:qFormat/>
    <w:rsid w:val="00252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472"/>
    <w:pPr>
      <w:spacing w:before="160"/>
      <w:jc w:val="center"/>
    </w:pPr>
    <w:rPr>
      <w:i/>
      <w:iCs/>
      <w:color w:val="404040" w:themeColor="text1" w:themeTint="BF"/>
    </w:rPr>
  </w:style>
  <w:style w:type="character" w:customStyle="1" w:styleId="QuoteChar">
    <w:name w:val="Quote Char"/>
    <w:basedOn w:val="DefaultParagraphFont"/>
    <w:link w:val="Quote"/>
    <w:uiPriority w:val="29"/>
    <w:rsid w:val="00252472"/>
    <w:rPr>
      <w:i/>
      <w:iCs/>
      <w:color w:val="404040" w:themeColor="text1" w:themeTint="BF"/>
    </w:rPr>
  </w:style>
  <w:style w:type="paragraph" w:styleId="ListParagraph">
    <w:name w:val="List Paragraph"/>
    <w:basedOn w:val="Normal"/>
    <w:uiPriority w:val="34"/>
    <w:qFormat/>
    <w:rsid w:val="00252472"/>
    <w:pPr>
      <w:ind w:left="720"/>
      <w:contextualSpacing/>
    </w:pPr>
  </w:style>
  <w:style w:type="character" w:styleId="IntenseEmphasis">
    <w:name w:val="Intense Emphasis"/>
    <w:basedOn w:val="DefaultParagraphFont"/>
    <w:uiPriority w:val="21"/>
    <w:qFormat/>
    <w:rsid w:val="00252472"/>
    <w:rPr>
      <w:i/>
      <w:iCs/>
      <w:color w:val="0F4761" w:themeColor="accent1" w:themeShade="BF"/>
    </w:rPr>
  </w:style>
  <w:style w:type="paragraph" w:styleId="IntenseQuote">
    <w:name w:val="Intense Quote"/>
    <w:basedOn w:val="Normal"/>
    <w:next w:val="Normal"/>
    <w:link w:val="IntenseQuoteChar"/>
    <w:uiPriority w:val="30"/>
    <w:qFormat/>
    <w:rsid w:val="00252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472"/>
    <w:rPr>
      <w:i/>
      <w:iCs/>
      <w:color w:val="0F4761" w:themeColor="accent1" w:themeShade="BF"/>
    </w:rPr>
  </w:style>
  <w:style w:type="character" w:styleId="IntenseReference">
    <w:name w:val="Intense Reference"/>
    <w:basedOn w:val="DefaultParagraphFont"/>
    <w:uiPriority w:val="32"/>
    <w:qFormat/>
    <w:rsid w:val="00252472"/>
    <w:rPr>
      <w:b/>
      <w:bCs/>
      <w:smallCaps/>
      <w:color w:val="0F4761" w:themeColor="accent1" w:themeShade="BF"/>
      <w:spacing w:val="5"/>
    </w:rPr>
  </w:style>
  <w:style w:type="character" w:styleId="Hyperlink">
    <w:name w:val="Hyperlink"/>
    <w:basedOn w:val="DefaultParagraphFont"/>
    <w:uiPriority w:val="99"/>
    <w:unhideWhenUsed/>
    <w:rsid w:val="00252472"/>
    <w:rPr>
      <w:color w:val="467886" w:themeColor="hyperlink"/>
      <w:u w:val="single"/>
    </w:rPr>
  </w:style>
  <w:style w:type="character" w:styleId="UnresolvedMention">
    <w:name w:val="Unresolved Mention"/>
    <w:basedOn w:val="DefaultParagraphFont"/>
    <w:uiPriority w:val="99"/>
    <w:semiHidden/>
    <w:unhideWhenUsed/>
    <w:rsid w:val="0025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ertraining.org/CoursePriceList20_12.pdf" TargetMode="External"/><Relationship Id="rId3" Type="http://schemas.openxmlformats.org/officeDocument/2006/relationships/settings" Target="settings.xml"/><Relationship Id="rId7" Type="http://schemas.openxmlformats.org/officeDocument/2006/relationships/hyperlink" Target="https://NCLC.clubex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LC.clubexpress.com" TargetMode="External"/><Relationship Id="rId11" Type="http://schemas.openxmlformats.org/officeDocument/2006/relationships/theme" Target="theme/theme1.xml"/><Relationship Id="rId5" Type="http://schemas.openxmlformats.org/officeDocument/2006/relationships/hyperlink" Target="https://LaserCertificati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bsten@lasercertifi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T Absten</dc:creator>
  <cp:keywords/>
  <dc:description/>
  <cp:lastModifiedBy>Gregory T Absten</cp:lastModifiedBy>
  <cp:revision>5</cp:revision>
  <dcterms:created xsi:type="dcterms:W3CDTF">2025-03-10T14:56:00Z</dcterms:created>
  <dcterms:modified xsi:type="dcterms:W3CDTF">2025-03-10T16:15:00Z</dcterms:modified>
</cp:coreProperties>
</file>